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87" w:rsidRPr="00380FF9" w:rsidRDefault="001C3389" w:rsidP="00127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C3389">
        <w:rPr>
          <w:rFonts w:ascii="Times New Roman" w:hAnsi="Times New Roman" w:cs="Times New Roman"/>
          <w:b/>
          <w:noProof/>
          <w:color w:val="C00000"/>
          <w:sz w:val="36"/>
          <w:szCs w:val="3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3810</wp:posOffset>
            </wp:positionV>
            <wp:extent cx="1905000" cy="1638300"/>
            <wp:effectExtent l="19050" t="0" r="0" b="0"/>
            <wp:wrapTight wrapText="bothSides">
              <wp:wrapPolygon edited="0">
                <wp:start x="-216" y="0"/>
                <wp:lineTo x="-216" y="21349"/>
                <wp:lineTo x="21600" y="21349"/>
                <wp:lineTo x="21600" y="0"/>
                <wp:lineTo x="-21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38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Рекомендації батькам щодо профілактики посттравматичних </w:t>
      </w:r>
      <w:r w:rsidRPr="00380FF9">
        <w:rPr>
          <w:rFonts w:ascii="Times New Roman" w:hAnsi="Times New Roman" w:cs="Times New Roman"/>
          <w:b/>
          <w:color w:val="C00000"/>
          <w:sz w:val="36"/>
          <w:szCs w:val="36"/>
        </w:rPr>
        <w:t>стресових розладів у дітей</w:t>
      </w:r>
    </w:p>
    <w:p w:rsidR="00380FF9" w:rsidRDefault="00380FF9" w:rsidP="00380F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FF9" w:rsidRPr="001C3389" w:rsidRDefault="00380FF9" w:rsidP="00380F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389">
        <w:rPr>
          <w:rFonts w:ascii="Times New Roman" w:hAnsi="Times New Roman" w:cs="Times New Roman"/>
          <w:sz w:val="28"/>
          <w:szCs w:val="28"/>
        </w:rPr>
        <w:t xml:space="preserve">Заручитися підтримкою близьких і рідних. Важливо, щоб в </w:t>
      </w:r>
      <w:proofErr w:type="spellStart"/>
      <w:r w:rsidRPr="001C3389">
        <w:rPr>
          <w:rFonts w:ascii="Times New Roman" w:hAnsi="Times New Roman" w:cs="Times New Roman"/>
          <w:sz w:val="28"/>
          <w:szCs w:val="28"/>
        </w:rPr>
        <w:t>оточеннідитини</w:t>
      </w:r>
      <w:proofErr w:type="spellEnd"/>
      <w:r w:rsidRPr="001C3389">
        <w:rPr>
          <w:rFonts w:ascii="Times New Roman" w:hAnsi="Times New Roman" w:cs="Times New Roman"/>
          <w:sz w:val="28"/>
          <w:szCs w:val="28"/>
        </w:rPr>
        <w:t xml:space="preserve"> були люди, що не постраждали.</w:t>
      </w:r>
    </w:p>
    <w:p w:rsidR="00380FF9" w:rsidRPr="001C3389" w:rsidRDefault="00380FF9" w:rsidP="00380F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389">
        <w:rPr>
          <w:rFonts w:ascii="Times New Roman" w:hAnsi="Times New Roman" w:cs="Times New Roman"/>
          <w:sz w:val="28"/>
          <w:szCs w:val="28"/>
        </w:rPr>
        <w:t>Намагатися зберегти режим дитини, забезпечити нормальний сон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89">
        <w:rPr>
          <w:rFonts w:ascii="Times New Roman" w:hAnsi="Times New Roman" w:cs="Times New Roman"/>
          <w:sz w:val="28"/>
          <w:szCs w:val="28"/>
        </w:rPr>
        <w:t>та харчування, достатність пиття, оберігати дитину від додаткових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89">
        <w:rPr>
          <w:rFonts w:ascii="Times New Roman" w:hAnsi="Times New Roman" w:cs="Times New Roman"/>
          <w:sz w:val="28"/>
          <w:szCs w:val="28"/>
        </w:rPr>
        <w:t>стресів.</w:t>
      </w:r>
    </w:p>
    <w:p w:rsidR="00380FF9" w:rsidRPr="001C3389" w:rsidRDefault="00380FF9" w:rsidP="00380F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389">
        <w:rPr>
          <w:rFonts w:ascii="Times New Roman" w:hAnsi="Times New Roman" w:cs="Times New Roman"/>
          <w:sz w:val="28"/>
          <w:szCs w:val="28"/>
        </w:rPr>
        <w:t>Менше таємниць і натяків (вони ще більш лякають дитину).</w:t>
      </w:r>
    </w:p>
    <w:p w:rsidR="00380FF9" w:rsidRPr="001C3389" w:rsidRDefault="00380FF9" w:rsidP="00380F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389">
        <w:rPr>
          <w:rFonts w:ascii="Times New Roman" w:hAnsi="Times New Roman" w:cs="Times New Roman"/>
          <w:sz w:val="28"/>
          <w:szCs w:val="28"/>
        </w:rPr>
        <w:t>Відповідати на запитання дитини поступово і доступно. На одне запитання – одна відповідь. Коли дитина її опанує, вона зможе поставити наступне питання.</w:t>
      </w:r>
    </w:p>
    <w:p w:rsidR="00380FF9" w:rsidRPr="001C3389" w:rsidRDefault="00380FF9" w:rsidP="00380F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389">
        <w:rPr>
          <w:rFonts w:ascii="Times New Roman" w:hAnsi="Times New Roman" w:cs="Times New Roman"/>
          <w:sz w:val="28"/>
          <w:szCs w:val="28"/>
        </w:rPr>
        <w:t>Підтримувати надію на краще.</w:t>
      </w:r>
    </w:p>
    <w:p w:rsidR="00380FF9" w:rsidRPr="001C3389" w:rsidRDefault="00380FF9" w:rsidP="00380F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389">
        <w:rPr>
          <w:rFonts w:ascii="Times New Roman" w:hAnsi="Times New Roman" w:cs="Times New Roman"/>
          <w:sz w:val="28"/>
          <w:szCs w:val="28"/>
        </w:rPr>
        <w:t>Бути готовими до «нечемної», «дивної», «агресивної» поведінки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89">
        <w:rPr>
          <w:rFonts w:ascii="Times New Roman" w:hAnsi="Times New Roman" w:cs="Times New Roman"/>
          <w:sz w:val="28"/>
          <w:szCs w:val="28"/>
        </w:rPr>
        <w:t>дитини.</w:t>
      </w:r>
    </w:p>
    <w:p w:rsidR="00380FF9" w:rsidRPr="001C3389" w:rsidRDefault="00380FF9" w:rsidP="00380F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389">
        <w:rPr>
          <w:rFonts w:ascii="Times New Roman" w:hAnsi="Times New Roman" w:cs="Times New Roman"/>
          <w:sz w:val="28"/>
          <w:szCs w:val="28"/>
        </w:rPr>
        <w:t>НЕ казати: «забудь це», «викинь з голови» – це прямий шлях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89">
        <w:rPr>
          <w:rFonts w:ascii="Times New Roman" w:hAnsi="Times New Roman" w:cs="Times New Roman"/>
          <w:sz w:val="28"/>
          <w:szCs w:val="28"/>
        </w:rPr>
        <w:t xml:space="preserve">формування </w:t>
      </w:r>
      <w:proofErr w:type="spellStart"/>
      <w:r w:rsidRPr="001C3389">
        <w:rPr>
          <w:rFonts w:ascii="Times New Roman" w:hAnsi="Times New Roman" w:cs="Times New Roman"/>
          <w:sz w:val="28"/>
          <w:szCs w:val="28"/>
        </w:rPr>
        <w:t>постстресових</w:t>
      </w:r>
      <w:proofErr w:type="spellEnd"/>
      <w:r w:rsidRPr="001C3389">
        <w:rPr>
          <w:rFonts w:ascii="Times New Roman" w:hAnsi="Times New Roman" w:cs="Times New Roman"/>
          <w:sz w:val="28"/>
          <w:szCs w:val="28"/>
        </w:rPr>
        <w:t xml:space="preserve"> розладів.</w:t>
      </w:r>
    </w:p>
    <w:p w:rsidR="00380FF9" w:rsidRPr="001C3389" w:rsidRDefault="00380FF9" w:rsidP="00380F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389">
        <w:rPr>
          <w:rFonts w:ascii="Times New Roman" w:hAnsi="Times New Roman" w:cs="Times New Roman"/>
          <w:sz w:val="28"/>
          <w:szCs w:val="28"/>
        </w:rPr>
        <w:t>Не залишати дитину наодинці із своїми переживаннями, проте і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89">
        <w:rPr>
          <w:rFonts w:ascii="Times New Roman" w:hAnsi="Times New Roman" w:cs="Times New Roman"/>
          <w:sz w:val="28"/>
          <w:szCs w:val="28"/>
        </w:rPr>
        <w:t>докучати їй.</w:t>
      </w:r>
    </w:p>
    <w:p w:rsidR="00380FF9" w:rsidRPr="001C3389" w:rsidRDefault="00380FF9" w:rsidP="00380F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389">
        <w:rPr>
          <w:rFonts w:ascii="Times New Roman" w:hAnsi="Times New Roman" w:cs="Times New Roman"/>
          <w:sz w:val="28"/>
          <w:szCs w:val="28"/>
        </w:rPr>
        <w:t xml:space="preserve">Ні в якому разі не соромити дитину і не винуватити в тому, що сталося або в поведінці після </w:t>
      </w:r>
      <w:proofErr w:type="spellStart"/>
      <w:r w:rsidRPr="001C3389">
        <w:rPr>
          <w:rFonts w:ascii="Times New Roman" w:hAnsi="Times New Roman" w:cs="Times New Roman"/>
          <w:sz w:val="28"/>
          <w:szCs w:val="28"/>
        </w:rPr>
        <w:t>травмуючої</w:t>
      </w:r>
      <w:proofErr w:type="spellEnd"/>
      <w:r w:rsidRPr="001C3389">
        <w:rPr>
          <w:rFonts w:ascii="Times New Roman" w:hAnsi="Times New Roman" w:cs="Times New Roman"/>
          <w:sz w:val="28"/>
          <w:szCs w:val="28"/>
        </w:rPr>
        <w:t xml:space="preserve"> події.</w:t>
      </w:r>
    </w:p>
    <w:p w:rsidR="00380FF9" w:rsidRPr="001C3389" w:rsidRDefault="00380FF9" w:rsidP="00380F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389">
        <w:rPr>
          <w:rFonts w:ascii="Times New Roman" w:hAnsi="Times New Roman" w:cs="Times New Roman"/>
          <w:sz w:val="28"/>
          <w:szCs w:val="28"/>
        </w:rPr>
        <w:t>Бути готовими раз за разом обговорювати ті самі речі.</w:t>
      </w:r>
    </w:p>
    <w:p w:rsidR="00380FF9" w:rsidRPr="001C3389" w:rsidRDefault="00380FF9" w:rsidP="00380F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389">
        <w:rPr>
          <w:rFonts w:ascii="Times New Roman" w:hAnsi="Times New Roman" w:cs="Times New Roman"/>
          <w:sz w:val="28"/>
          <w:szCs w:val="28"/>
        </w:rPr>
        <w:t>Заручитися самим надією на те, що травму можливо пережити.</w:t>
      </w:r>
    </w:p>
    <w:p w:rsidR="00380FF9" w:rsidRDefault="00380FF9" w:rsidP="00380FF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389">
        <w:rPr>
          <w:rFonts w:ascii="Times New Roman" w:hAnsi="Times New Roman" w:cs="Times New Roman"/>
          <w:sz w:val="28"/>
          <w:szCs w:val="28"/>
        </w:rPr>
        <w:t>Пам’ятати, що частині дітей з різних причин не вдається упоратися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89">
        <w:rPr>
          <w:rFonts w:ascii="Times New Roman" w:hAnsi="Times New Roman" w:cs="Times New Roman"/>
          <w:sz w:val="28"/>
          <w:szCs w:val="28"/>
        </w:rPr>
        <w:t>із наслідками травматичного стресу самостійно, і вони потребують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89">
        <w:rPr>
          <w:rFonts w:ascii="Times New Roman" w:hAnsi="Times New Roman" w:cs="Times New Roman"/>
          <w:sz w:val="28"/>
          <w:szCs w:val="28"/>
        </w:rPr>
        <w:t>професійної допомоги.</w:t>
      </w:r>
    </w:p>
    <w:p w:rsidR="00380FF9" w:rsidRDefault="00380FF9" w:rsidP="00380FF9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80FF9" w:rsidRPr="006772F4" w:rsidRDefault="00380FF9" w:rsidP="00380F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ook w:val="0000"/>
      </w:tblPr>
      <w:tblGrid>
        <w:gridCol w:w="9180"/>
      </w:tblGrid>
      <w:tr w:rsidR="00380FF9" w:rsidTr="00402ED5">
        <w:trPr>
          <w:trHeight w:val="1860"/>
          <w:jc w:val="center"/>
        </w:trPr>
        <w:tc>
          <w:tcPr>
            <w:tcW w:w="9180" w:type="dxa"/>
          </w:tcPr>
          <w:p w:rsidR="00380FF9" w:rsidRPr="001C3389" w:rsidRDefault="00380FF9" w:rsidP="00402ED5">
            <w:pPr>
              <w:autoSpaceDE w:val="0"/>
              <w:autoSpaceDN w:val="0"/>
              <w:adjustRightInd w:val="0"/>
              <w:spacing w:after="0"/>
              <w:ind w:left="15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0FF9" w:rsidRPr="00915187" w:rsidRDefault="00380FF9" w:rsidP="00402ED5">
            <w:pPr>
              <w:autoSpaceDE w:val="0"/>
              <w:autoSpaceDN w:val="0"/>
              <w:adjustRightInd w:val="0"/>
              <w:spacing w:after="0"/>
              <w:ind w:left="156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1518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 разі ВАШОГО ХВИЛЮВАННЯ за стан дитини або тривалості незвичної поведінки дитини БІЛЬШЕ МІСЯЦЯ – ЗВЕРНУТИСЯ по допомогу ДО ПСИХОТЕРАПЕВТА.</w:t>
            </w:r>
          </w:p>
        </w:tc>
      </w:tr>
    </w:tbl>
    <w:p w:rsidR="00380FF9" w:rsidRDefault="00380FF9" w:rsidP="00380F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FF9" w:rsidRDefault="00380FF9" w:rsidP="00380F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FF9" w:rsidRDefault="00380FF9" w:rsidP="00380F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FF9" w:rsidRDefault="00380FF9" w:rsidP="00380F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FF9" w:rsidRDefault="00380FF9" w:rsidP="00380F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FF9" w:rsidRDefault="00380FF9" w:rsidP="00380F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FF9" w:rsidRDefault="00380FF9" w:rsidP="00380F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0FF9" w:rsidRPr="00380FF9" w:rsidRDefault="00380FF9" w:rsidP="00380F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80FF9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Якщо дитина опинилась в ситуації, що в її сприйнятті (і/чи в реальності) є вкрай небезпечною, близьким дорослим в найближчий час необхідно надати таку допомогу дитині:</w:t>
      </w:r>
    </w:p>
    <w:p w:rsidR="00380FF9" w:rsidRPr="00380FF9" w:rsidRDefault="00380FF9" w:rsidP="00380FF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FF9">
        <w:rPr>
          <w:rFonts w:ascii="Times New Roman" w:hAnsi="Times New Roman" w:cs="Times New Roman"/>
          <w:sz w:val="28"/>
          <w:szCs w:val="28"/>
        </w:rPr>
        <w:t>1. Відвести дитину з місця події та створити для неї максимально комфортне і безпечне середовище: зігріти (теплий одяг, ковдра, грілка тощо),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дати теплий солодкий чай (якщо можливо, з лимоном), створити тишу, вимкнути яскраве світло. Говорити із дитиною спокійним голосом, запевняючи,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що ви поруч, все гаразд і дитина в безпеці, що «все минулося».</w:t>
      </w:r>
    </w:p>
    <w:p w:rsidR="00380FF9" w:rsidRPr="00380FF9" w:rsidRDefault="00380FF9" w:rsidP="00380FF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FF9">
        <w:rPr>
          <w:rFonts w:ascii="Times New Roman" w:hAnsi="Times New Roman" w:cs="Times New Roman"/>
          <w:sz w:val="28"/>
          <w:szCs w:val="28"/>
        </w:rPr>
        <w:t>2. Пояснити дитині, що трапилась дуже неприємна подія. Якщо в дитини є поранення, слід пояснити, що саме трапилось і запевнити в тому,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що буде надана необхідна лікарська допомога. Впевняти, що ви поруч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знаєте, що слід робити в такій ситуації.</w:t>
      </w:r>
    </w:p>
    <w:p w:rsidR="00380FF9" w:rsidRPr="00380FF9" w:rsidRDefault="00380FF9" w:rsidP="00380FF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FF9">
        <w:rPr>
          <w:rFonts w:ascii="Times New Roman" w:hAnsi="Times New Roman" w:cs="Times New Roman"/>
          <w:sz w:val="28"/>
          <w:szCs w:val="28"/>
        </w:rPr>
        <w:t>3. Слід просити дитину описати кімнату або інше місце, де вона зараз знаходиться. Запитати, чи вона вже зігрілась, чи теплий чай. Називати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дитину по імені, називати інших близьких людей, які є поруч («подивися,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тут є твій тато, твоя бабуся, вони поруч, все гаразд»). Намагатися диви</w:t>
      </w:r>
      <w:r>
        <w:rPr>
          <w:rFonts w:ascii="Times New Roman" w:hAnsi="Times New Roman" w:cs="Times New Roman"/>
          <w:sz w:val="28"/>
          <w:szCs w:val="28"/>
        </w:rPr>
        <w:t xml:space="preserve">тися </w:t>
      </w:r>
      <w:r w:rsidRPr="00380FF9">
        <w:rPr>
          <w:rFonts w:ascii="Times New Roman" w:hAnsi="Times New Roman" w:cs="Times New Roman"/>
          <w:sz w:val="28"/>
          <w:szCs w:val="28"/>
        </w:rPr>
        <w:t xml:space="preserve">дитині в очі, тримати за руку або легенько обіймати. Якщо </w:t>
      </w:r>
      <w:proofErr w:type="spellStart"/>
      <w:r w:rsidRPr="00380FF9">
        <w:rPr>
          <w:rFonts w:ascii="Times New Roman" w:hAnsi="Times New Roman" w:cs="Times New Roman"/>
          <w:sz w:val="28"/>
          <w:szCs w:val="28"/>
        </w:rPr>
        <w:t>дитинане</w:t>
      </w:r>
      <w:proofErr w:type="spellEnd"/>
      <w:r w:rsidRPr="00380FF9">
        <w:rPr>
          <w:rFonts w:ascii="Times New Roman" w:hAnsi="Times New Roman" w:cs="Times New Roman"/>
          <w:sz w:val="28"/>
          <w:szCs w:val="28"/>
        </w:rPr>
        <w:t xml:space="preserve"> опирається, обійняти її та робити «</w:t>
      </w:r>
      <w:proofErr w:type="spellStart"/>
      <w:r w:rsidRPr="00380FF9">
        <w:rPr>
          <w:rFonts w:ascii="Times New Roman" w:hAnsi="Times New Roman" w:cs="Times New Roman"/>
          <w:sz w:val="28"/>
          <w:szCs w:val="28"/>
        </w:rPr>
        <w:t>колихальні</w:t>
      </w:r>
      <w:proofErr w:type="spellEnd"/>
      <w:r w:rsidRPr="00380FF9">
        <w:rPr>
          <w:rFonts w:ascii="Times New Roman" w:hAnsi="Times New Roman" w:cs="Times New Roman"/>
          <w:sz w:val="28"/>
          <w:szCs w:val="28"/>
        </w:rPr>
        <w:t>» рухи (як колишуть малу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дитину).</w:t>
      </w:r>
    </w:p>
    <w:p w:rsidR="00380FF9" w:rsidRPr="00380FF9" w:rsidRDefault="00380FF9" w:rsidP="00380FF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FF9">
        <w:rPr>
          <w:rFonts w:ascii="Times New Roman" w:hAnsi="Times New Roman" w:cs="Times New Roman"/>
          <w:sz w:val="28"/>
          <w:szCs w:val="28"/>
        </w:rPr>
        <w:t>4. Через деякий час дитина може почати тремтіти або рухатись,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махати руками, кричати, бігати, плакати. Таке збудження є нормальним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через деякий короткий період (від декількох хвилин до декількох годин)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 xml:space="preserve">після </w:t>
      </w:r>
      <w:proofErr w:type="spellStart"/>
      <w:r w:rsidRPr="00380FF9">
        <w:rPr>
          <w:rFonts w:ascii="Times New Roman" w:hAnsi="Times New Roman" w:cs="Times New Roman"/>
          <w:sz w:val="28"/>
          <w:szCs w:val="28"/>
        </w:rPr>
        <w:t>травмуючої</w:t>
      </w:r>
      <w:proofErr w:type="spellEnd"/>
      <w:r w:rsidRPr="00380FF9">
        <w:rPr>
          <w:rFonts w:ascii="Times New Roman" w:hAnsi="Times New Roman" w:cs="Times New Roman"/>
          <w:sz w:val="28"/>
          <w:szCs w:val="28"/>
        </w:rPr>
        <w:t xml:space="preserve"> події. У цей період важливо не докоряти дитині і не стримувати її, а супроводжувати, тим самим дати змогу для розряду негативної енергії, що накопичилася під час травматичного стресу. Варто 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уважними, бо в цей час дитина може не контролювати себе і наражатися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на небезпеку.</w:t>
      </w:r>
    </w:p>
    <w:p w:rsidR="00380FF9" w:rsidRPr="00380FF9" w:rsidRDefault="00380FF9" w:rsidP="00380FF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FF9">
        <w:rPr>
          <w:rFonts w:ascii="Times New Roman" w:hAnsi="Times New Roman" w:cs="Times New Roman"/>
          <w:sz w:val="28"/>
          <w:szCs w:val="28"/>
        </w:rPr>
        <w:t>5. Слід дозволяти дитині плакати і виражати сильні почуття, проте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запевняти, що все буде гаразд («так, ти сильно налякався/</w:t>
      </w:r>
      <w:proofErr w:type="spellStart"/>
      <w:r w:rsidRPr="00380FF9">
        <w:rPr>
          <w:rFonts w:ascii="Times New Roman" w:hAnsi="Times New Roman" w:cs="Times New Roman"/>
          <w:sz w:val="28"/>
          <w:szCs w:val="28"/>
        </w:rPr>
        <w:t>налякаляся</w:t>
      </w:r>
      <w:proofErr w:type="spellEnd"/>
      <w:r w:rsidRPr="00380F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проте все буде добре»). Важливо надати дитині якомога більше підтримки, проте говорити небагато і простими словами: «Я поряд», «Все буде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добре», «Ти в безпеці», «Мама вже їде до тебе» тощо. Також можна говорити дитині, що вона сильна і в неї все вийде.</w:t>
      </w:r>
    </w:p>
    <w:p w:rsidR="00380FF9" w:rsidRPr="00380FF9" w:rsidRDefault="00380FF9" w:rsidP="00380FF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FF9">
        <w:rPr>
          <w:rFonts w:ascii="Times New Roman" w:hAnsi="Times New Roman" w:cs="Times New Roman"/>
          <w:sz w:val="28"/>
          <w:szCs w:val="28"/>
        </w:rPr>
        <w:t xml:space="preserve">6. У наступні за травматичними подіями дні дитина може потребувати підвищеної уваги та спокою. Вірогідно, вона буде дратівливою, вимогливою, нестриманою. Або, </w:t>
      </w:r>
      <w:r w:rsidRPr="00380FF9">
        <w:rPr>
          <w:rFonts w:ascii="Times New Roman" w:hAnsi="Times New Roman" w:cs="Times New Roman"/>
          <w:sz w:val="28"/>
          <w:szCs w:val="28"/>
        </w:rPr>
        <w:lastRenderedPageBreak/>
        <w:t>навпаки, здаватися боязкою та ховатися. Вона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може злитися на вас або на себе. Або робити вигляд, що «нічого не сталося». Можуть спостерігатися порушення сну (утруднення засинання, нічні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пробудження, кошмарні сновидіння). Можуть спостерігатися одноманітні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рухи або дії, повторюватися малюнки або ігри (в тій чи іншій мірі пов’язані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із пережитою подією). У цей період важливо заспокоювати дитину, перемежовувати розмови про подію, що трапилася, іншими розмовами або</w:t>
      </w:r>
    </w:p>
    <w:p w:rsidR="00380FF9" w:rsidRPr="00380FF9" w:rsidRDefault="00380FF9" w:rsidP="00380FF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FF9">
        <w:rPr>
          <w:rFonts w:ascii="Times New Roman" w:hAnsi="Times New Roman" w:cs="Times New Roman"/>
          <w:sz w:val="28"/>
          <w:szCs w:val="28"/>
        </w:rPr>
        <w:t>іншою діяльністю, що має бути приємною.</w:t>
      </w:r>
    </w:p>
    <w:p w:rsidR="00380FF9" w:rsidRPr="00380FF9" w:rsidRDefault="00380FF9" w:rsidP="00380FF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FF9">
        <w:rPr>
          <w:rFonts w:ascii="Times New Roman" w:hAnsi="Times New Roman" w:cs="Times New Roman"/>
          <w:sz w:val="28"/>
          <w:szCs w:val="28"/>
        </w:rPr>
        <w:t>7. Щодо почуття страху, то важливо запевняти дитину в тому,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боятися – це природно. Що сміливі люди – також бояться. Проте їм вдається впоратися із власним страхом. І що дитина також смілива, сильна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обов’язково впорається.</w:t>
      </w:r>
    </w:p>
    <w:p w:rsidR="00380FF9" w:rsidRPr="00380FF9" w:rsidRDefault="00380FF9" w:rsidP="00380FF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FF9">
        <w:rPr>
          <w:rFonts w:ascii="Times New Roman" w:hAnsi="Times New Roman" w:cs="Times New Roman"/>
          <w:sz w:val="28"/>
          <w:szCs w:val="28"/>
        </w:rPr>
        <w:t>8. Через деякий час дитина захоче зрозуміти сенс того, що відбулося. Можуть виникнути питання захищеності, справедливості, провини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– чиєїсь і власної. Не залишайте дитину на самоті. Якщо почуття власної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провини досить сильні або виникають питання про відсутність сенсу життя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після травми, – це привід звернутися до психотерапевта. Дитину необхідно зорієнтувати в тих діях, що мають відбутися (лікування, процедури,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похорон тощо). Важливо, щоб дитину підтримувала близька доросла людина, яка сама не є постраждалою.</w:t>
      </w:r>
    </w:p>
    <w:p w:rsidR="00380FF9" w:rsidRDefault="00380FF9" w:rsidP="00380FF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FF9">
        <w:rPr>
          <w:rFonts w:ascii="Times New Roman" w:hAnsi="Times New Roman" w:cs="Times New Roman"/>
          <w:sz w:val="28"/>
          <w:szCs w:val="28"/>
        </w:rPr>
        <w:t xml:space="preserve">9. У цей час дитина потребує розмов і відповідей на </w:t>
      </w:r>
      <w:proofErr w:type="spellStart"/>
      <w:r w:rsidRPr="00380FF9">
        <w:rPr>
          <w:rFonts w:ascii="Times New Roman" w:hAnsi="Times New Roman" w:cs="Times New Roman"/>
          <w:sz w:val="28"/>
          <w:szCs w:val="28"/>
        </w:rPr>
        <w:t>запитання.Також</w:t>
      </w:r>
      <w:proofErr w:type="spellEnd"/>
      <w:r w:rsidRPr="00380FF9">
        <w:rPr>
          <w:rFonts w:ascii="Times New Roman" w:hAnsi="Times New Roman" w:cs="Times New Roman"/>
          <w:sz w:val="28"/>
          <w:szCs w:val="28"/>
        </w:rPr>
        <w:t xml:space="preserve"> доцільними будуть спільні ігри, малювання, ліплення, прогулянки.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Питання, які ставитиме дорослий щодо смислу гри або малюнка, допоможуть їй зорієнтуватися в тому, що сталося, та знайти нові смисли.</w:t>
      </w:r>
    </w:p>
    <w:p w:rsidR="006772F4" w:rsidRDefault="00380FF9" w:rsidP="00380FF9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80FF9">
        <w:rPr>
          <w:rFonts w:ascii="Times New Roman" w:hAnsi="Times New Roman" w:cs="Times New Roman"/>
          <w:sz w:val="28"/>
          <w:szCs w:val="28"/>
        </w:rPr>
        <w:t xml:space="preserve">10. Дитина може гратися в одну і ту саму гру. Можливо, ця гра якимось чином буде пов’язана з </w:t>
      </w:r>
      <w:proofErr w:type="spellStart"/>
      <w:r w:rsidRPr="00380FF9">
        <w:rPr>
          <w:rFonts w:ascii="Times New Roman" w:hAnsi="Times New Roman" w:cs="Times New Roman"/>
          <w:sz w:val="28"/>
          <w:szCs w:val="28"/>
        </w:rPr>
        <w:t>травмуючою</w:t>
      </w:r>
      <w:proofErr w:type="spellEnd"/>
      <w:r w:rsidRPr="00380FF9">
        <w:rPr>
          <w:rFonts w:ascii="Times New Roman" w:hAnsi="Times New Roman" w:cs="Times New Roman"/>
          <w:sz w:val="28"/>
          <w:szCs w:val="28"/>
        </w:rPr>
        <w:t xml:space="preserve"> подією. Дитина в такий спосіб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хоче опанувати ситуацію і, можливо, вийти з неї в кращий спосіб. Буде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FF9">
        <w:rPr>
          <w:rFonts w:ascii="Times New Roman" w:hAnsi="Times New Roman" w:cs="Times New Roman"/>
          <w:sz w:val="28"/>
          <w:szCs w:val="28"/>
        </w:rPr>
        <w:t>добре, якщо ви допоможете їй у цьому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72A" w:rsidRDefault="0082072A" w:rsidP="00127978">
      <w:pPr>
        <w:rPr>
          <w:rFonts w:ascii="Times New Roman" w:hAnsi="Times New Roman" w:cs="Times New Roman"/>
          <w:b/>
          <w:sz w:val="28"/>
          <w:szCs w:val="28"/>
        </w:rPr>
      </w:pPr>
    </w:p>
    <w:p w:rsidR="002A35EB" w:rsidRDefault="002A35EB" w:rsidP="00127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127978" w:rsidRDefault="00127978" w:rsidP="00127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380FF9" w:rsidRDefault="00380FF9" w:rsidP="00127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380FF9" w:rsidRDefault="00380FF9" w:rsidP="00127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127978" w:rsidRDefault="00127978" w:rsidP="00127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2A35EB" w:rsidRDefault="002A35EB" w:rsidP="00127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2A35EB" w:rsidRPr="00127978" w:rsidRDefault="0096090F" w:rsidP="00127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127978">
        <w:rPr>
          <w:rFonts w:ascii="Times New Roman" w:hAnsi="Times New Roman" w:cs="Times New Roman"/>
          <w:b/>
          <w:bCs/>
          <w:noProof/>
          <w:color w:val="C00000"/>
          <w:sz w:val="32"/>
          <w:szCs w:val="32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1581150" cy="1504950"/>
            <wp:effectExtent l="19050" t="0" r="0" b="0"/>
            <wp:wrapTight wrapText="bothSides">
              <wp:wrapPolygon edited="0">
                <wp:start x="-260" y="0"/>
                <wp:lineTo x="-260" y="21327"/>
                <wp:lineTo x="21600" y="21327"/>
                <wp:lineTo x="21600" y="0"/>
                <wp:lineTo x="-26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7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978">
        <w:rPr>
          <w:rFonts w:ascii="Times New Roman" w:hAnsi="Times New Roman" w:cs="Times New Roman"/>
          <w:b/>
          <w:bCs/>
          <w:color w:val="C00000"/>
          <w:sz w:val="32"/>
          <w:szCs w:val="32"/>
        </w:rPr>
        <w:t>Р</w:t>
      </w:r>
      <w:r w:rsidR="002A35EB" w:rsidRPr="00127978">
        <w:rPr>
          <w:rFonts w:ascii="Times New Roman" w:hAnsi="Times New Roman" w:cs="Times New Roman"/>
          <w:b/>
          <w:bCs/>
          <w:color w:val="C00000"/>
          <w:sz w:val="32"/>
          <w:szCs w:val="32"/>
        </w:rPr>
        <w:t>екомендації для батьків, які живуть на кризових територіях у стані соціальної та політичної напруги:</w:t>
      </w:r>
    </w:p>
    <w:p w:rsidR="0096090F" w:rsidRPr="0096090F" w:rsidRDefault="0096090F" w:rsidP="00127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127978" w:rsidRPr="006772F4" w:rsidRDefault="00127978" w:rsidP="001279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772F4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Потурбуємось про тіло:</w:t>
      </w:r>
    </w:p>
    <w:p w:rsidR="00127978" w:rsidRPr="006772F4" w:rsidRDefault="00127978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2F4">
        <w:rPr>
          <w:rFonts w:ascii="Times New Roman" w:hAnsi="Times New Roman" w:cs="Times New Roman"/>
          <w:sz w:val="28"/>
          <w:szCs w:val="28"/>
        </w:rPr>
        <w:t>намагайтесь якомога менше змінювати звичний ритм життя дитини;</w:t>
      </w:r>
    </w:p>
    <w:p w:rsidR="00127978" w:rsidRPr="006772F4" w:rsidRDefault="00127978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2F4">
        <w:rPr>
          <w:rFonts w:ascii="Times New Roman" w:hAnsi="Times New Roman" w:cs="Times New Roman"/>
          <w:sz w:val="28"/>
          <w:szCs w:val="28"/>
        </w:rPr>
        <w:t>побільше сну, відпочинку, позитивних вражень;</w:t>
      </w:r>
    </w:p>
    <w:p w:rsidR="00127978" w:rsidRPr="006772F4" w:rsidRDefault="00127978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2F4">
        <w:rPr>
          <w:rFonts w:ascii="Times New Roman" w:hAnsi="Times New Roman" w:cs="Times New Roman"/>
          <w:sz w:val="28"/>
          <w:szCs w:val="28"/>
        </w:rPr>
        <w:t>організуйте можливість дитині для «розрядки» напруги – заняття спортом, танцями, рухливі ігри;</w:t>
      </w:r>
    </w:p>
    <w:p w:rsidR="00127978" w:rsidRPr="006772F4" w:rsidRDefault="00127978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2F4">
        <w:rPr>
          <w:rFonts w:ascii="Times New Roman" w:hAnsi="Times New Roman" w:cs="Times New Roman"/>
          <w:sz w:val="28"/>
          <w:szCs w:val="28"/>
        </w:rPr>
        <w:t>харчування – може бути частим і маленькими порціями, не примушуйте дитину їсти, якщо вона не має апетиту. Харчування може бути легким і корисним (фрукти, овочі, соки);</w:t>
      </w:r>
    </w:p>
    <w:p w:rsidR="00127978" w:rsidRPr="006772F4" w:rsidRDefault="00127978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2F4">
        <w:rPr>
          <w:rFonts w:ascii="Times New Roman" w:hAnsi="Times New Roman" w:cs="Times New Roman"/>
          <w:sz w:val="28"/>
          <w:szCs w:val="28"/>
        </w:rPr>
        <w:t>дитині (і вам також) необхідно побільше пити (вода, солодкий чай, компот, сік, морс);</w:t>
      </w:r>
    </w:p>
    <w:p w:rsidR="00127978" w:rsidRPr="006772F4" w:rsidRDefault="00127978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2F4">
        <w:rPr>
          <w:rFonts w:ascii="Times New Roman" w:hAnsi="Times New Roman" w:cs="Times New Roman"/>
          <w:sz w:val="28"/>
          <w:szCs w:val="28"/>
        </w:rPr>
        <w:t>не відмовляйте дитині у солодкому. Неміцний чай із цукром, цукерка, чашка какао викликають позитивні емоції, почуття безпеки та стимулюють роботу мозку;</w:t>
      </w:r>
    </w:p>
    <w:p w:rsidR="00127978" w:rsidRPr="006772F4" w:rsidRDefault="00127978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2F4">
        <w:rPr>
          <w:rFonts w:ascii="Times New Roman" w:hAnsi="Times New Roman" w:cs="Times New Roman"/>
          <w:sz w:val="28"/>
          <w:szCs w:val="28"/>
        </w:rPr>
        <w:t>не бійтесь зайвий раз обійняти, погладити дитину, потримати її за руку, зробити масаж або покласти руку на плече. Позитивні тілесні контакти дуже корисні для зняття напруги;</w:t>
      </w:r>
    </w:p>
    <w:p w:rsidR="00127978" w:rsidRPr="006772F4" w:rsidRDefault="00127978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2F4">
        <w:rPr>
          <w:rFonts w:ascii="Times New Roman" w:hAnsi="Times New Roman" w:cs="Times New Roman"/>
          <w:sz w:val="28"/>
          <w:szCs w:val="28"/>
        </w:rPr>
        <w:t>теплий душ або ванна також допоможуть зняти зайву напругу.</w:t>
      </w:r>
    </w:p>
    <w:p w:rsidR="00127978" w:rsidRPr="00A05B02" w:rsidRDefault="00127978" w:rsidP="001279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127978" w:rsidRPr="00127978" w:rsidRDefault="00127978" w:rsidP="00127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27978">
        <w:rPr>
          <w:rFonts w:ascii="Times New Roman" w:hAnsi="Times New Roman" w:cs="Times New Roman"/>
          <w:b/>
          <w:bCs/>
          <w:color w:val="C00000"/>
          <w:sz w:val="28"/>
          <w:szCs w:val="28"/>
        </w:rPr>
        <w:t>Потурбуємось про емоційну стабільність:</w:t>
      </w:r>
    </w:p>
    <w:p w:rsidR="00127978" w:rsidRPr="00A05B02" w:rsidRDefault="00127978" w:rsidP="0012797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2A35EB" w:rsidRPr="00127978" w:rsidRDefault="002A35EB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978">
        <w:rPr>
          <w:rFonts w:ascii="Times New Roman" w:hAnsi="Times New Roman" w:cs="Times New Roman"/>
          <w:sz w:val="28"/>
          <w:szCs w:val="28"/>
        </w:rPr>
        <w:t>не потрібно без особливих причин водити дитину в місця масового скупчення людей. Це може підвищити її тривогу</w:t>
      </w:r>
      <w:r w:rsidR="00127978" w:rsidRPr="00127978">
        <w:rPr>
          <w:rFonts w:ascii="Times New Roman" w:hAnsi="Times New Roman" w:cs="Times New Roman"/>
          <w:sz w:val="28"/>
          <w:szCs w:val="28"/>
        </w:rPr>
        <w:t xml:space="preserve">. </w:t>
      </w:r>
      <w:r w:rsidRPr="00127978">
        <w:rPr>
          <w:rFonts w:ascii="Times New Roman" w:hAnsi="Times New Roman" w:cs="Times New Roman"/>
          <w:sz w:val="28"/>
          <w:szCs w:val="28"/>
        </w:rPr>
        <w:t>Поясніть дитині, куди і навіщо ви йдете;</w:t>
      </w:r>
    </w:p>
    <w:p w:rsidR="002A35EB" w:rsidRPr="00127978" w:rsidRDefault="002A35EB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978">
        <w:rPr>
          <w:rFonts w:ascii="Times New Roman" w:hAnsi="Times New Roman" w:cs="Times New Roman"/>
          <w:sz w:val="28"/>
          <w:szCs w:val="28"/>
        </w:rPr>
        <w:t xml:space="preserve">не варто дозволяти дитині на самоті дивитися телевізійні новини. Взагалі, чим менше теленовин із місць страшних подій побачить дитина, тим краще. </w:t>
      </w:r>
    </w:p>
    <w:p w:rsidR="002A35EB" w:rsidRPr="00127978" w:rsidRDefault="002A35EB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978">
        <w:rPr>
          <w:rFonts w:ascii="Times New Roman" w:hAnsi="Times New Roman" w:cs="Times New Roman"/>
          <w:sz w:val="28"/>
          <w:szCs w:val="28"/>
        </w:rPr>
        <w:t>подивіться разом з дитиною «хороші» фотографії – це дозволить звернутися до приємних образів з минулого, послабить неприємні спогади;</w:t>
      </w:r>
    </w:p>
    <w:p w:rsidR="002A35EB" w:rsidRPr="00127978" w:rsidRDefault="002A35EB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978">
        <w:rPr>
          <w:rFonts w:ascii="Times New Roman" w:hAnsi="Times New Roman" w:cs="Times New Roman"/>
          <w:sz w:val="28"/>
          <w:szCs w:val="28"/>
        </w:rPr>
        <w:t>читайте книжки – оповідання і казки, де описуються сюжети подолання страху героями;</w:t>
      </w:r>
    </w:p>
    <w:p w:rsidR="002A35EB" w:rsidRPr="00127978" w:rsidRDefault="002A35EB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978">
        <w:rPr>
          <w:rFonts w:ascii="Times New Roman" w:hAnsi="Times New Roman" w:cs="Times New Roman"/>
          <w:sz w:val="28"/>
          <w:szCs w:val="28"/>
        </w:rPr>
        <w:t>якщо дитина відчуває тривогу або страх, ви можете забезпечити для неї свою спокійну присутність, ненав’язливий фізичний контакт (обійняти, взяти за руку), тепло ( укрити, дати теплий чай). Важливо говорити, що ви – поруч, що все добре, вона у безпеці;</w:t>
      </w:r>
    </w:p>
    <w:p w:rsidR="002A35EB" w:rsidRPr="00127978" w:rsidRDefault="002A35EB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978">
        <w:rPr>
          <w:rFonts w:ascii="Times New Roman" w:hAnsi="Times New Roman" w:cs="Times New Roman"/>
          <w:sz w:val="28"/>
          <w:szCs w:val="28"/>
        </w:rPr>
        <w:t>якщо дитина особливо «не слухається», виявляє надмірну активність, з незрозумілих причин кричить або сміється, – постарайтеся не відповідати агресивно. Можливо, рухова активність допомагає дитині впоратися зі стресом. «Супроводжуйте» її в русі (будьте поруч), намагаючись поступово знижувати темп. Або переключити на активність, де є правила (бігати наввипередки, «битися» подушками, м’яти і рвати папір і ін.);</w:t>
      </w:r>
    </w:p>
    <w:p w:rsidR="002A35EB" w:rsidRPr="00127978" w:rsidRDefault="002A35EB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978">
        <w:rPr>
          <w:rFonts w:ascii="Times New Roman" w:hAnsi="Times New Roman" w:cs="Times New Roman"/>
          <w:sz w:val="28"/>
          <w:szCs w:val="28"/>
        </w:rPr>
        <w:lastRenderedPageBreak/>
        <w:t>дитині можуть снитися кошмарні сновидіння. Підтримайте її, вислухайте і заспокойте, переконайте, що в цьому немає нічого страшного;</w:t>
      </w:r>
    </w:p>
    <w:p w:rsidR="002A35EB" w:rsidRPr="00A05B02" w:rsidRDefault="002A35EB" w:rsidP="00A05B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7978">
        <w:rPr>
          <w:rFonts w:ascii="Times New Roman" w:hAnsi="Times New Roman" w:cs="Times New Roman"/>
          <w:sz w:val="28"/>
          <w:szCs w:val="28"/>
        </w:rPr>
        <w:t>поговоріть з дитиною про ті почуття, яких вона зазнала або відчуває. Ви можете сказати, що багато людей відчували тривогу, страх, гнів, безпорадність. І що ці почуття – нормальні. Розмову про почуття можна супроводжувати малюванням на вільну тему або ліпленням. А потім обговорити – що намальовано, що це означає,</w:t>
      </w:r>
      <w:r w:rsidR="00A05B02">
        <w:rPr>
          <w:rFonts w:ascii="Times New Roman" w:hAnsi="Times New Roman" w:cs="Times New Roman"/>
          <w:sz w:val="28"/>
          <w:szCs w:val="28"/>
        </w:rPr>
        <w:t xml:space="preserve"> </w:t>
      </w:r>
      <w:r w:rsidRPr="00A05B02">
        <w:rPr>
          <w:rFonts w:ascii="Times New Roman" w:hAnsi="Times New Roman" w:cs="Times New Roman"/>
          <w:sz w:val="28"/>
          <w:szCs w:val="28"/>
        </w:rPr>
        <w:t>яким буде розвиток сюжету, як далі житиме персонаж, як йому допомогти і т.п.;</w:t>
      </w:r>
    </w:p>
    <w:p w:rsidR="00A05B02" w:rsidRPr="00A05B02" w:rsidRDefault="00A05B02" w:rsidP="0012797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127978" w:rsidRPr="00127978" w:rsidRDefault="00127978" w:rsidP="0012797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27978">
        <w:rPr>
          <w:rFonts w:ascii="Times New Roman" w:hAnsi="Times New Roman" w:cs="Times New Roman"/>
          <w:b/>
          <w:color w:val="C00000"/>
          <w:sz w:val="28"/>
          <w:szCs w:val="28"/>
        </w:rPr>
        <w:t>Подбаємо про осмислення подій:</w:t>
      </w:r>
    </w:p>
    <w:p w:rsidR="00127978" w:rsidRPr="006772F4" w:rsidRDefault="00127978" w:rsidP="0012797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127978" w:rsidRPr="006772F4" w:rsidRDefault="00127978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2F4">
        <w:rPr>
          <w:rFonts w:ascii="Times New Roman" w:hAnsi="Times New Roman" w:cs="Times New Roman"/>
          <w:sz w:val="28"/>
          <w:szCs w:val="28"/>
        </w:rPr>
        <w:t>Будь-яка, навіть маленька дитина, потребує пояснення того,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F4">
        <w:rPr>
          <w:rFonts w:ascii="Times New Roman" w:hAnsi="Times New Roman" w:cs="Times New Roman"/>
          <w:sz w:val="28"/>
          <w:szCs w:val="28"/>
        </w:rPr>
        <w:t>відбувається. Для неї важливо знати, чому батьки тривожаться,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F4">
        <w:rPr>
          <w:rFonts w:ascii="Times New Roman" w:hAnsi="Times New Roman" w:cs="Times New Roman"/>
          <w:sz w:val="28"/>
          <w:szCs w:val="28"/>
        </w:rPr>
        <w:t>сердяться, горюють. Що відбувається в сім’ї, в місті. Постарайтеся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F4">
        <w:rPr>
          <w:rFonts w:ascii="Times New Roman" w:hAnsi="Times New Roman" w:cs="Times New Roman"/>
          <w:sz w:val="28"/>
          <w:szCs w:val="28"/>
        </w:rPr>
        <w:t>пояснити це коротко (4–5 фраз) і спокійно.</w:t>
      </w:r>
    </w:p>
    <w:p w:rsidR="00127978" w:rsidRPr="006772F4" w:rsidRDefault="00127978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2F4">
        <w:rPr>
          <w:rFonts w:ascii="Times New Roman" w:hAnsi="Times New Roman" w:cs="Times New Roman"/>
          <w:sz w:val="28"/>
          <w:szCs w:val="28"/>
        </w:rPr>
        <w:t>Розмовляйте з дитиною про події, що відбулися, стільки, скільки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F4">
        <w:rPr>
          <w:rFonts w:ascii="Times New Roman" w:hAnsi="Times New Roman" w:cs="Times New Roman"/>
          <w:sz w:val="28"/>
          <w:szCs w:val="28"/>
        </w:rPr>
        <w:t>їй потрібно. Не варто говорити: «Тобі це не зрозуміти», «Зрозумієш,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F4">
        <w:rPr>
          <w:rFonts w:ascii="Times New Roman" w:hAnsi="Times New Roman" w:cs="Times New Roman"/>
          <w:sz w:val="28"/>
          <w:szCs w:val="28"/>
        </w:rPr>
        <w:t>коли виростеш», «Я не можу тобі пояснити». Завжди є що сказати.</w:t>
      </w:r>
    </w:p>
    <w:p w:rsidR="00127978" w:rsidRPr="006772F4" w:rsidRDefault="00127978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2F4">
        <w:rPr>
          <w:rFonts w:ascii="Times New Roman" w:hAnsi="Times New Roman" w:cs="Times New Roman"/>
          <w:sz w:val="28"/>
          <w:szCs w:val="28"/>
        </w:rPr>
        <w:t>Постарайтеся, щоб ваші фрази були зрозумілими і не лякали дитину.</w:t>
      </w:r>
    </w:p>
    <w:p w:rsidR="00127978" w:rsidRPr="006772F4" w:rsidRDefault="00127978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2F4">
        <w:rPr>
          <w:rFonts w:ascii="Times New Roman" w:hAnsi="Times New Roman" w:cs="Times New Roman"/>
          <w:sz w:val="28"/>
          <w:szCs w:val="28"/>
        </w:rPr>
        <w:t>У будь-якій розмові про події, що відбулися, необхідно час від часу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F4">
        <w:rPr>
          <w:rFonts w:ascii="Times New Roman" w:hAnsi="Times New Roman" w:cs="Times New Roman"/>
          <w:sz w:val="28"/>
          <w:szCs w:val="28"/>
        </w:rPr>
        <w:t>нагадувати дитині, що зараз ситуація більш стабільна, що дорослі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F4">
        <w:rPr>
          <w:rFonts w:ascii="Times New Roman" w:hAnsi="Times New Roman" w:cs="Times New Roman"/>
          <w:sz w:val="28"/>
          <w:szCs w:val="28"/>
        </w:rPr>
        <w:t>знають (або вирішують), що робити. Що дитині є на кого покластися, поруч є дорослі турботливі люди.</w:t>
      </w:r>
    </w:p>
    <w:p w:rsidR="00127978" w:rsidRPr="006772F4" w:rsidRDefault="00127978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2F4">
        <w:rPr>
          <w:rFonts w:ascii="Times New Roman" w:hAnsi="Times New Roman" w:cs="Times New Roman"/>
          <w:sz w:val="28"/>
          <w:szCs w:val="28"/>
        </w:rPr>
        <w:t>Також можна сказати, що зараз багато фахівців думають про 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F4">
        <w:rPr>
          <w:rFonts w:ascii="Times New Roman" w:hAnsi="Times New Roman" w:cs="Times New Roman"/>
          <w:sz w:val="28"/>
          <w:szCs w:val="28"/>
        </w:rPr>
        <w:t>як допомогти людям у переживанні складних почуттів. Що багато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F4">
        <w:rPr>
          <w:rFonts w:ascii="Times New Roman" w:hAnsi="Times New Roman" w:cs="Times New Roman"/>
          <w:sz w:val="28"/>
          <w:szCs w:val="28"/>
        </w:rPr>
        <w:t>людей – разом. І навіть у найскладнішій ситуації є ті, хто зможуть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F4">
        <w:rPr>
          <w:rFonts w:ascii="Times New Roman" w:hAnsi="Times New Roman" w:cs="Times New Roman"/>
          <w:sz w:val="28"/>
          <w:szCs w:val="28"/>
        </w:rPr>
        <w:t>допомогти дитині.</w:t>
      </w:r>
    </w:p>
    <w:p w:rsidR="00127978" w:rsidRPr="006772F4" w:rsidRDefault="00127978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2F4">
        <w:rPr>
          <w:rFonts w:ascii="Times New Roman" w:hAnsi="Times New Roman" w:cs="Times New Roman"/>
          <w:sz w:val="28"/>
          <w:szCs w:val="28"/>
        </w:rPr>
        <w:t>Не можна дозволяти дитині стати тираном. Тому не виконуйте будь-які її бажання з почуття жалю.</w:t>
      </w:r>
    </w:p>
    <w:p w:rsidR="00127978" w:rsidRPr="006772F4" w:rsidRDefault="00127978" w:rsidP="0012797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127978" w:rsidRPr="00127978" w:rsidRDefault="00127978" w:rsidP="0012797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27978">
        <w:rPr>
          <w:rFonts w:ascii="Times New Roman" w:hAnsi="Times New Roman" w:cs="Times New Roman"/>
          <w:b/>
          <w:color w:val="C00000"/>
          <w:sz w:val="28"/>
          <w:szCs w:val="28"/>
        </w:rPr>
        <w:t>Особлива важливість гри:</w:t>
      </w:r>
    </w:p>
    <w:p w:rsidR="00127978" w:rsidRPr="006772F4" w:rsidRDefault="00127978" w:rsidP="00127978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127978" w:rsidRPr="006772F4" w:rsidRDefault="00127978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2F4">
        <w:rPr>
          <w:rFonts w:ascii="Times New Roman" w:hAnsi="Times New Roman" w:cs="Times New Roman"/>
          <w:sz w:val="28"/>
          <w:szCs w:val="28"/>
        </w:rPr>
        <w:t xml:space="preserve"> зараз, як ніколи, для дитини важливо АКТИВНО ГРАТИСЯ. Можливо, дитина буде будувати барикади, грати в «Майдан», «беркут»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72F4">
        <w:rPr>
          <w:rFonts w:ascii="Times New Roman" w:hAnsi="Times New Roman" w:cs="Times New Roman"/>
          <w:sz w:val="28"/>
          <w:szCs w:val="28"/>
        </w:rPr>
        <w:t>майданівців</w:t>
      </w:r>
      <w:proofErr w:type="spellEnd"/>
      <w:r w:rsidRPr="006772F4">
        <w:rPr>
          <w:rFonts w:ascii="Times New Roman" w:hAnsi="Times New Roman" w:cs="Times New Roman"/>
          <w:sz w:val="28"/>
          <w:szCs w:val="28"/>
        </w:rPr>
        <w:t>», військових. Інсценувати бійки, стрілянину, поранення, смерті. Ці ігри можуть спричинити безлад в вашій квартирі, 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F4">
        <w:rPr>
          <w:rFonts w:ascii="Times New Roman" w:hAnsi="Times New Roman" w:cs="Times New Roman"/>
          <w:sz w:val="28"/>
          <w:szCs w:val="28"/>
        </w:rPr>
        <w:t>допоможуть знизити напругу дитині;</w:t>
      </w:r>
    </w:p>
    <w:p w:rsidR="00127978" w:rsidRPr="006772F4" w:rsidRDefault="00127978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2F4">
        <w:rPr>
          <w:rFonts w:ascii="Times New Roman" w:hAnsi="Times New Roman" w:cs="Times New Roman"/>
          <w:sz w:val="28"/>
          <w:szCs w:val="28"/>
        </w:rPr>
        <w:t xml:space="preserve">вагому роль можуть зіграти ігри на </w:t>
      </w:r>
      <w:proofErr w:type="spellStart"/>
      <w:r w:rsidRPr="006772F4">
        <w:rPr>
          <w:rFonts w:ascii="Times New Roman" w:hAnsi="Times New Roman" w:cs="Times New Roman"/>
          <w:sz w:val="28"/>
          <w:szCs w:val="28"/>
        </w:rPr>
        <w:t>відреагування</w:t>
      </w:r>
      <w:proofErr w:type="spellEnd"/>
      <w:r w:rsidRPr="006772F4">
        <w:rPr>
          <w:rFonts w:ascii="Times New Roman" w:hAnsi="Times New Roman" w:cs="Times New Roman"/>
          <w:sz w:val="28"/>
          <w:szCs w:val="28"/>
        </w:rPr>
        <w:t xml:space="preserve"> агресії. Дитина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F4">
        <w:rPr>
          <w:rFonts w:ascii="Times New Roman" w:hAnsi="Times New Roman" w:cs="Times New Roman"/>
          <w:sz w:val="28"/>
          <w:szCs w:val="28"/>
        </w:rPr>
        <w:t>може «озброюватися», нападати або захищатися, бути пораненою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F4">
        <w:rPr>
          <w:rFonts w:ascii="Times New Roman" w:hAnsi="Times New Roman" w:cs="Times New Roman"/>
          <w:sz w:val="28"/>
          <w:szCs w:val="28"/>
        </w:rPr>
        <w:t>або «убитою» в грі. Усе це є нормальним способом дитини впоратися зі стресом. Можна запропонувати дитині «битву» подушками,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F4">
        <w:rPr>
          <w:rFonts w:ascii="Times New Roman" w:hAnsi="Times New Roman" w:cs="Times New Roman"/>
          <w:sz w:val="28"/>
          <w:szCs w:val="28"/>
        </w:rPr>
        <w:t>повітряними кульками та ін. Також добре м’яти тісто, глину, пластилін і ліпити фігурки;</w:t>
      </w:r>
    </w:p>
    <w:p w:rsidR="00127978" w:rsidRPr="006772F4" w:rsidRDefault="00127978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2F4">
        <w:rPr>
          <w:rFonts w:ascii="Times New Roman" w:hAnsi="Times New Roman" w:cs="Times New Roman"/>
          <w:sz w:val="28"/>
          <w:szCs w:val="28"/>
        </w:rPr>
        <w:t>заохочуйте ігри дитини з піском, водою, глиною (допоможіть їй винести назовні свої переживання у формі образів);</w:t>
      </w:r>
    </w:p>
    <w:p w:rsidR="00127978" w:rsidRDefault="00127978" w:rsidP="0012797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72F4">
        <w:rPr>
          <w:rFonts w:ascii="Times New Roman" w:hAnsi="Times New Roman" w:cs="Times New Roman"/>
          <w:sz w:val="28"/>
          <w:szCs w:val="28"/>
        </w:rPr>
        <w:t>велику роль серед ігор можуть зайняти ігри «в лікарню». Це 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2F4">
        <w:rPr>
          <w:rFonts w:ascii="Times New Roman" w:hAnsi="Times New Roman" w:cs="Times New Roman"/>
          <w:sz w:val="28"/>
          <w:szCs w:val="28"/>
        </w:rPr>
        <w:t>є нормальним і сприяє подоланню стресу.</w:t>
      </w:r>
    </w:p>
    <w:p w:rsidR="00127978" w:rsidRPr="006772F4" w:rsidRDefault="00127978" w:rsidP="0012797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090F" w:rsidRDefault="00127978" w:rsidP="001279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978">
        <w:rPr>
          <w:rFonts w:ascii="Times New Roman" w:hAnsi="Times New Roman" w:cs="Times New Roman"/>
          <w:b/>
          <w:sz w:val="28"/>
          <w:szCs w:val="28"/>
        </w:rPr>
        <w:lastRenderedPageBreak/>
        <w:t>Реагування дитини на травматичний стрес зазвичай нормалізується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978">
        <w:rPr>
          <w:rFonts w:ascii="Times New Roman" w:hAnsi="Times New Roman" w:cs="Times New Roman"/>
          <w:b/>
          <w:sz w:val="28"/>
          <w:szCs w:val="28"/>
        </w:rPr>
        <w:t>протягом місяця. Робота психіки над травматичним стресом позитивно завершується, не переходячи у формування посттравматичного стресового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978">
        <w:rPr>
          <w:rFonts w:ascii="Times New Roman" w:hAnsi="Times New Roman" w:cs="Times New Roman"/>
          <w:b/>
          <w:sz w:val="28"/>
          <w:szCs w:val="28"/>
        </w:rPr>
        <w:t>розладу.</w:t>
      </w:r>
    </w:p>
    <w:p w:rsidR="00127978" w:rsidRPr="00127978" w:rsidRDefault="00127978" w:rsidP="001279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/>
      </w:tblPr>
      <w:tblGrid>
        <w:gridCol w:w="10560"/>
      </w:tblGrid>
      <w:tr w:rsidR="002A35EB" w:rsidRPr="00127978" w:rsidTr="002A35EB">
        <w:trPr>
          <w:trHeight w:val="1635"/>
        </w:trPr>
        <w:tc>
          <w:tcPr>
            <w:tcW w:w="10560" w:type="dxa"/>
          </w:tcPr>
          <w:p w:rsidR="008D77D6" w:rsidRPr="00127978" w:rsidRDefault="008D77D6" w:rsidP="00127978">
            <w:pPr>
              <w:autoSpaceDE w:val="0"/>
              <w:autoSpaceDN w:val="0"/>
              <w:adjustRightInd w:val="0"/>
              <w:spacing w:after="0"/>
              <w:ind w:left="9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127978" w:rsidRPr="00127978" w:rsidRDefault="00127978" w:rsidP="001279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12797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ЯКЩО РЕАКЦІЇ ДИТИНИ, НА ВАШУ ДУМКУ, є надмірними або незрозумілими ВАМ, якщо ІГРИ АБО СИМПТОМИ повторюються БЕЗ ОСОБЛИВИХ ЗМІН, ЯКЩО ВИ турбуєтесь – зверніться за консультацією до психотерапевта.</w:t>
            </w:r>
          </w:p>
          <w:p w:rsidR="002A35EB" w:rsidRPr="00127978" w:rsidRDefault="002A35EB" w:rsidP="00127978">
            <w:pPr>
              <w:autoSpaceDE w:val="0"/>
              <w:autoSpaceDN w:val="0"/>
              <w:adjustRightInd w:val="0"/>
              <w:spacing w:after="0"/>
              <w:ind w:left="9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</w:tbl>
    <w:p w:rsidR="002A35EB" w:rsidRDefault="002A35EB" w:rsidP="0012797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8F7988" w:rsidRDefault="008F7988" w:rsidP="0012797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127978" w:rsidRDefault="008F798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8F7988">
        <w:rPr>
          <w:rFonts w:ascii="Times New Roman" w:hAnsi="Times New Roman" w:cs="Times New Roman"/>
          <w:sz w:val="28"/>
          <w:szCs w:val="28"/>
        </w:rPr>
        <w:t>По матеріалам</w:t>
      </w:r>
      <w:r>
        <w:rPr>
          <w:rFonts w:ascii="Times New Roman" w:hAnsi="Times New Roman" w:cs="Times New Roman"/>
          <w:sz w:val="28"/>
          <w:szCs w:val="28"/>
        </w:rPr>
        <w:t xml:space="preserve"> міжнародного </w:t>
      </w:r>
      <w:r w:rsidRPr="008F7988">
        <w:rPr>
          <w:rFonts w:ascii="Times New Roman" w:hAnsi="Times New Roman" w:cs="Times New Roman"/>
          <w:sz w:val="28"/>
          <w:szCs w:val="28"/>
        </w:rPr>
        <w:t>жіночого правозахисного центру «</w:t>
      </w:r>
      <w:proofErr w:type="spellStart"/>
      <w:r w:rsidRPr="008F7988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8F7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988">
        <w:rPr>
          <w:rFonts w:ascii="Times New Roman" w:hAnsi="Times New Roman" w:cs="Times New Roman"/>
          <w:sz w:val="28"/>
          <w:szCs w:val="28"/>
        </w:rPr>
        <w:t>Страда</w:t>
      </w:r>
      <w:proofErr w:type="spellEnd"/>
      <w:r w:rsidRPr="008F7988">
        <w:rPr>
          <w:rFonts w:ascii="Times New Roman" w:hAnsi="Times New Roman" w:cs="Times New Roman"/>
          <w:sz w:val="28"/>
          <w:szCs w:val="28"/>
        </w:rPr>
        <w:t xml:space="preserve"> Україна»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27978" w:rsidSect="002A3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7202"/>
    <w:multiLevelType w:val="hybridMultilevel"/>
    <w:tmpl w:val="BC601F74"/>
    <w:lvl w:ilvl="0" w:tplc="E63288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9C40AD6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A45EA"/>
    <w:multiLevelType w:val="hybridMultilevel"/>
    <w:tmpl w:val="6C74F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3DC355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72243"/>
    <w:multiLevelType w:val="hybridMultilevel"/>
    <w:tmpl w:val="3A90F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81C3C"/>
    <w:multiLevelType w:val="hybridMultilevel"/>
    <w:tmpl w:val="56FEA934"/>
    <w:lvl w:ilvl="0" w:tplc="DE18ED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74575"/>
    <w:multiLevelType w:val="hybridMultilevel"/>
    <w:tmpl w:val="CA1A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A5659"/>
    <w:multiLevelType w:val="hybridMultilevel"/>
    <w:tmpl w:val="42D0770C"/>
    <w:lvl w:ilvl="0" w:tplc="66A09A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116E2F"/>
    <w:multiLevelType w:val="hybridMultilevel"/>
    <w:tmpl w:val="023C15C6"/>
    <w:lvl w:ilvl="0" w:tplc="8CD8E6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389"/>
    <w:rsid w:val="00050B43"/>
    <w:rsid w:val="00127978"/>
    <w:rsid w:val="001A4380"/>
    <w:rsid w:val="001C3389"/>
    <w:rsid w:val="002A35EB"/>
    <w:rsid w:val="0036567F"/>
    <w:rsid w:val="00380FF9"/>
    <w:rsid w:val="00454A1C"/>
    <w:rsid w:val="00530111"/>
    <w:rsid w:val="006772F4"/>
    <w:rsid w:val="007F7C20"/>
    <w:rsid w:val="0082072A"/>
    <w:rsid w:val="008D77D6"/>
    <w:rsid w:val="008F7988"/>
    <w:rsid w:val="00915187"/>
    <w:rsid w:val="0096090F"/>
    <w:rsid w:val="00A0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2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8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50DB-EF62-4F5A-85D6-C87DC812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7</cp:revision>
  <cp:lastPrinted>2014-06-18T07:14:00Z</cp:lastPrinted>
  <dcterms:created xsi:type="dcterms:W3CDTF">2014-06-16T05:41:00Z</dcterms:created>
  <dcterms:modified xsi:type="dcterms:W3CDTF">2014-06-18T09:19:00Z</dcterms:modified>
</cp:coreProperties>
</file>